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3CC0132" w:rsidR="004C67E0" w:rsidRPr="00C22EDE"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46EF7">
        <w:rPr>
          <w:rFonts w:ascii="Arial" w:hAnsi="Arial" w:cs="Arial" w:hint="eastAsia"/>
          <w:b/>
          <w:bCs/>
          <w:sz w:val="24"/>
          <w:szCs w:val="24"/>
          <w:lang w:eastAsia="ja-JP"/>
        </w:rPr>
        <w:t>7</w:t>
      </w:r>
      <w:r w:rsidR="003C6770">
        <w:tab/>
      </w:r>
      <w:r w:rsidR="00AF6FB0" w:rsidRPr="00C22EDE">
        <w:rPr>
          <w:rFonts w:ascii="Arial" w:hAnsi="Arial" w:cs="Arial"/>
          <w:b/>
          <w:bCs/>
          <w:color w:val="000000" w:themeColor="text1"/>
          <w:sz w:val="24"/>
          <w:szCs w:val="24"/>
        </w:rPr>
        <w:t>R4-</w:t>
      </w:r>
      <w:r w:rsidR="00C22EDE" w:rsidRPr="00C22EDE">
        <w:rPr>
          <w:rFonts w:ascii="Arial" w:hAnsi="Arial" w:cs="Arial"/>
          <w:b/>
          <w:bCs/>
          <w:color w:val="000000" w:themeColor="text1"/>
          <w:sz w:val="24"/>
          <w:szCs w:val="24"/>
        </w:rPr>
        <w:t>2521074</w:t>
      </w:r>
    </w:p>
    <w:p w14:paraId="5F5E0FF5" w14:textId="44B453E8" w:rsidR="006E0C01" w:rsidRPr="00AD7F2E" w:rsidRDefault="00946EF7"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Dallas</w:t>
      </w:r>
      <w:r w:rsidR="00D91BD2" w:rsidRPr="00AD7F2E">
        <w:rPr>
          <w:rFonts w:ascii="Arial" w:eastAsiaTheme="minorEastAsia" w:hAnsi="Arial" w:cs="Arial" w:hint="eastAsia"/>
          <w:b/>
          <w:color w:val="000000" w:themeColor="text1"/>
          <w:sz w:val="24"/>
          <w:szCs w:val="24"/>
          <w:lang w:eastAsia="ja-JP"/>
        </w:rPr>
        <w:t xml:space="preserve">, </w:t>
      </w:r>
      <w:r w:rsidR="00BA4908">
        <w:rPr>
          <w:rFonts w:ascii="Arial" w:eastAsiaTheme="minorEastAsia" w:hAnsi="Arial" w:cs="Arial" w:hint="eastAsia"/>
          <w:b/>
          <w:color w:val="000000" w:themeColor="text1"/>
          <w:sz w:val="24"/>
          <w:szCs w:val="24"/>
          <w:lang w:eastAsia="ja-JP"/>
        </w:rPr>
        <w:t>USA</w:t>
      </w:r>
      <w:r w:rsidR="006E0C01" w:rsidRPr="00AD7F2E">
        <w:rPr>
          <w:rFonts w:ascii="Arial" w:eastAsia="SimSun" w:hAnsi="Arial" w:cs="Arial"/>
          <w:b/>
          <w:color w:val="000000" w:themeColor="text1"/>
          <w:sz w:val="24"/>
          <w:szCs w:val="24"/>
          <w:lang w:eastAsia="zh-CN"/>
        </w:rPr>
        <w:t xml:space="preserve">, </w:t>
      </w:r>
      <w:r w:rsidR="00BA4908">
        <w:rPr>
          <w:rFonts w:ascii="Arial" w:eastAsiaTheme="minorEastAsia" w:hAnsi="Arial" w:cs="Arial" w:hint="eastAsia"/>
          <w:b/>
          <w:color w:val="000000" w:themeColor="text1"/>
          <w:sz w:val="24"/>
          <w:szCs w:val="24"/>
          <w:lang w:eastAsia="ja-JP"/>
        </w:rPr>
        <w:t>Nov. 17-21,</w:t>
      </w:r>
      <w:r w:rsidR="006E0C01" w:rsidRPr="00AD7F2E">
        <w:rPr>
          <w:rFonts w:ascii="Arial" w:eastAsia="SimSun" w:hAnsi="Arial" w:cs="Arial"/>
          <w:b/>
          <w:color w:val="000000" w:themeColor="text1"/>
          <w:sz w:val="24"/>
          <w:szCs w:val="24"/>
          <w:lang w:eastAsia="zh-CN"/>
        </w:rPr>
        <w:t xml:space="preserve"> 2025</w:t>
      </w:r>
    </w:p>
    <w:p w14:paraId="5C98555D" w14:textId="62F5DFA0" w:rsidR="00214859" w:rsidRPr="00502B55" w:rsidRDefault="338B7BC8" w:rsidP="007309B7">
      <w:pPr>
        <w:tabs>
          <w:tab w:val="left" w:pos="1985"/>
        </w:tabs>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Agenda item:</w:t>
      </w:r>
      <w:r w:rsidR="00214859" w:rsidRPr="00502B55">
        <w:rPr>
          <w:color w:val="000000" w:themeColor="text1"/>
        </w:rPr>
        <w:tab/>
      </w:r>
      <w:r w:rsidR="00AD7F2E" w:rsidRPr="00502B55">
        <w:rPr>
          <w:rFonts w:ascii="Arial" w:hAnsi="Arial" w:hint="eastAsia"/>
          <w:color w:val="000000" w:themeColor="text1"/>
          <w:sz w:val="24"/>
          <w:szCs w:val="24"/>
          <w:lang w:eastAsia="ja-JP"/>
        </w:rPr>
        <w:t>8</w:t>
      </w:r>
      <w:r w:rsidR="00786BB9" w:rsidRPr="00502B55">
        <w:rPr>
          <w:rFonts w:ascii="Arial" w:hAnsi="Arial"/>
          <w:color w:val="000000" w:themeColor="text1"/>
          <w:sz w:val="24"/>
          <w:szCs w:val="24"/>
          <w:lang w:val="en-US" w:eastAsia="ja-JP"/>
        </w:rPr>
        <w:t>.</w:t>
      </w:r>
      <w:r w:rsidR="00AD7F2E" w:rsidRPr="00502B55">
        <w:rPr>
          <w:rFonts w:ascii="Arial" w:hAnsi="Arial" w:hint="eastAsia"/>
          <w:color w:val="000000" w:themeColor="text1"/>
          <w:sz w:val="24"/>
          <w:szCs w:val="24"/>
          <w:lang w:val="en-US" w:eastAsia="ja-JP"/>
        </w:rPr>
        <w:t>1</w:t>
      </w:r>
      <w:r w:rsidR="00547F2D" w:rsidRPr="00502B55">
        <w:rPr>
          <w:rFonts w:ascii="Arial" w:hAnsi="Arial" w:hint="eastAsia"/>
          <w:color w:val="000000" w:themeColor="text1"/>
          <w:sz w:val="24"/>
          <w:szCs w:val="24"/>
          <w:lang w:val="en-US" w:eastAsia="ja-JP"/>
        </w:rPr>
        <w:t>2.2.3</w:t>
      </w:r>
    </w:p>
    <w:p w14:paraId="5B0FC1DA" w14:textId="77777777" w:rsidR="0081689A" w:rsidRPr="00502B55" w:rsidRDefault="0081689A" w:rsidP="007309B7">
      <w:pPr>
        <w:tabs>
          <w:tab w:val="left" w:pos="1985"/>
        </w:tabs>
        <w:ind w:left="1136" w:hanging="1136"/>
        <w:jc w:val="both"/>
        <w:rPr>
          <w:rFonts w:ascii="Arial" w:hAnsi="Arial"/>
          <w:color w:val="000000" w:themeColor="text1"/>
          <w:sz w:val="24"/>
          <w:lang w:val="en-US"/>
        </w:rPr>
      </w:pPr>
      <w:r w:rsidRPr="00502B55">
        <w:rPr>
          <w:rFonts w:ascii="Arial" w:hAnsi="Arial"/>
          <w:b/>
          <w:color w:val="000000" w:themeColor="text1"/>
          <w:sz w:val="24"/>
          <w:lang w:val="en-US"/>
        </w:rPr>
        <w:t xml:space="preserve">Source: </w:t>
      </w:r>
      <w:r w:rsidRPr="00502B55">
        <w:rPr>
          <w:rFonts w:ascii="Arial" w:hAnsi="Arial"/>
          <w:b/>
          <w:color w:val="000000" w:themeColor="text1"/>
          <w:sz w:val="24"/>
          <w:lang w:val="en-US"/>
        </w:rPr>
        <w:tab/>
      </w:r>
      <w:r w:rsidR="00642564" w:rsidRPr="00502B55">
        <w:rPr>
          <w:rFonts w:ascii="Arial" w:hAnsi="Arial"/>
          <w:b/>
          <w:color w:val="000000" w:themeColor="text1"/>
          <w:sz w:val="24"/>
          <w:lang w:val="en-US"/>
        </w:rPr>
        <w:tab/>
      </w:r>
      <w:r w:rsidRPr="00502B55">
        <w:rPr>
          <w:rFonts w:ascii="Arial" w:hAnsi="Arial" w:hint="eastAsia"/>
          <w:color w:val="000000" w:themeColor="text1"/>
          <w:sz w:val="24"/>
          <w:lang w:val="en-US" w:eastAsia="ja-JP"/>
        </w:rPr>
        <w:t>NTT DOCOMO, INC.</w:t>
      </w:r>
    </w:p>
    <w:p w14:paraId="068CA5B6" w14:textId="027DE9D2" w:rsidR="00FA6851" w:rsidRPr="00502B55"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r w:rsidRPr="00502B55">
        <w:rPr>
          <w:rFonts w:ascii="Arial" w:hAnsi="Arial"/>
          <w:color w:val="000000" w:themeColor="text1"/>
          <w:sz w:val="24"/>
          <w:szCs w:val="24"/>
          <w:lang w:val="en-US"/>
        </w:rPr>
        <w:t xml:space="preserve"> </w:t>
      </w:r>
      <w:r w:rsidR="0081689A" w:rsidRPr="00502B55">
        <w:rPr>
          <w:color w:val="000000" w:themeColor="text1"/>
        </w:rPr>
        <w:tab/>
      </w:r>
      <w:r w:rsidR="009B5AB5" w:rsidRPr="00502B55">
        <w:rPr>
          <w:rFonts w:ascii="Arial" w:hAnsi="Arial"/>
          <w:color w:val="000000" w:themeColor="text1"/>
          <w:sz w:val="24"/>
          <w:szCs w:val="24"/>
          <w:lang w:eastAsia="ja-JP"/>
        </w:rPr>
        <w:t xml:space="preserve">Discussion on BS </w:t>
      </w:r>
      <w:r w:rsidR="00FE62B6" w:rsidRPr="00502B55">
        <w:rPr>
          <w:rFonts w:ascii="Arial" w:hAnsi="Arial" w:hint="eastAsia"/>
          <w:color w:val="000000" w:themeColor="text1"/>
          <w:sz w:val="24"/>
          <w:szCs w:val="24"/>
          <w:lang w:eastAsia="ja-JP"/>
        </w:rPr>
        <w:t>d</w:t>
      </w:r>
      <w:r w:rsidR="009B5AB5" w:rsidRPr="00502B55">
        <w:rPr>
          <w:rFonts w:ascii="Arial" w:hAnsi="Arial"/>
          <w:color w:val="000000" w:themeColor="text1"/>
          <w:sz w:val="24"/>
          <w:szCs w:val="24"/>
          <w:lang w:eastAsia="ja-JP"/>
        </w:rPr>
        <w:t>emod</w:t>
      </w:r>
      <w:r w:rsidR="00FE62B6" w:rsidRPr="00502B55">
        <w:rPr>
          <w:rFonts w:ascii="Arial" w:hAnsi="Arial" w:hint="eastAsia"/>
          <w:color w:val="000000" w:themeColor="text1"/>
          <w:sz w:val="24"/>
          <w:szCs w:val="24"/>
          <w:lang w:eastAsia="ja-JP"/>
        </w:rPr>
        <w:t>ulation</w:t>
      </w:r>
      <w:r w:rsidR="009B5AB5" w:rsidRPr="00502B55">
        <w:rPr>
          <w:rFonts w:ascii="Arial" w:hAnsi="Arial"/>
          <w:color w:val="000000" w:themeColor="text1"/>
          <w:sz w:val="24"/>
          <w:szCs w:val="24"/>
          <w:lang w:eastAsia="ja-JP"/>
        </w:rPr>
        <w:t xml:space="preserve"> </w:t>
      </w:r>
      <w:r w:rsidR="00321D96" w:rsidRPr="00502B55">
        <w:rPr>
          <w:rFonts w:ascii="Arial" w:hAnsi="Arial" w:hint="eastAsia"/>
          <w:color w:val="000000" w:themeColor="text1"/>
          <w:sz w:val="24"/>
          <w:szCs w:val="24"/>
          <w:lang w:eastAsia="ja-JP"/>
        </w:rPr>
        <w:t>specification enhancement</w:t>
      </w:r>
    </w:p>
    <w:p w14:paraId="5CBDDE9A" w14:textId="4121126F" w:rsidR="0081689A" w:rsidRPr="00502B55" w:rsidRDefault="0081689A" w:rsidP="007309B7">
      <w:pPr>
        <w:tabs>
          <w:tab w:val="left" w:pos="1985"/>
        </w:tabs>
        <w:ind w:left="1980" w:hanging="1980"/>
        <w:jc w:val="both"/>
        <w:rPr>
          <w:color w:val="000000" w:themeColor="text1"/>
          <w:lang w:eastAsia="ja-JP"/>
        </w:rPr>
      </w:pPr>
      <w:r w:rsidRPr="00502B55">
        <w:rPr>
          <w:rFonts w:ascii="Arial" w:hAnsi="Arial"/>
          <w:b/>
          <w:color w:val="000000" w:themeColor="text1"/>
          <w:sz w:val="24"/>
          <w:lang w:val="en-US"/>
        </w:rPr>
        <w:t>Document for:</w:t>
      </w:r>
      <w:r w:rsidRPr="00502B55">
        <w:rPr>
          <w:rFonts w:ascii="Arial" w:hAnsi="Arial"/>
          <w:color w:val="000000" w:themeColor="text1"/>
          <w:sz w:val="24"/>
          <w:lang w:val="en-US"/>
        </w:rPr>
        <w:tab/>
      </w:r>
      <w:r w:rsidR="00A068D6" w:rsidRPr="00502B55">
        <w:rPr>
          <w:rFonts w:ascii="Arial" w:hAnsi="Arial"/>
          <w:color w:val="000000" w:themeColor="text1"/>
          <w:sz w:val="24"/>
          <w:lang w:val="en-US" w:eastAsia="ja-JP"/>
        </w:rPr>
        <w:t>Discussion</w:t>
      </w:r>
    </w:p>
    <w:p w14:paraId="7B11AF94" w14:textId="2F78FAC7" w:rsidR="00906173" w:rsidRPr="00502B55" w:rsidRDefault="00906173" w:rsidP="007309B7">
      <w:pPr>
        <w:pStyle w:val="1"/>
        <w:numPr>
          <w:ilvl w:val="0"/>
          <w:numId w:val="1"/>
        </w:numPr>
        <w:jc w:val="both"/>
        <w:rPr>
          <w:color w:val="000000" w:themeColor="text1"/>
        </w:rPr>
      </w:pPr>
      <w:r w:rsidRPr="00502B55">
        <w:rPr>
          <w:color w:val="000000" w:themeColor="text1"/>
        </w:rPr>
        <w:t>Introduction</w:t>
      </w:r>
    </w:p>
    <w:p w14:paraId="110F43FB" w14:textId="2063787C" w:rsidR="00615FE7" w:rsidRPr="00502B55" w:rsidRDefault="003E6261" w:rsidP="006715E8">
      <w:pPr>
        <w:rPr>
          <w:color w:val="000000" w:themeColor="text1"/>
          <w:lang w:eastAsia="ja-JP"/>
        </w:rPr>
      </w:pPr>
      <w:bookmarkStart w:id="1" w:name="_Hlk149842433"/>
      <w:r w:rsidRPr="00502B55">
        <w:rPr>
          <w:color w:val="000000" w:themeColor="text1"/>
          <w:lang w:eastAsia="ja-JP"/>
        </w:rPr>
        <w:t>According to R4-2514648 [1], RAN4 has agreed that each specification will be discussed under a dedicated sub-agenda item</w:t>
      </w:r>
      <w:r w:rsidR="000502F6" w:rsidRPr="00502B55">
        <w:rPr>
          <w:rFonts w:hint="eastAsia"/>
          <w:color w:val="000000" w:themeColor="text1"/>
          <w:lang w:eastAsia="ja-JP"/>
        </w:rPr>
        <w:t>.</w:t>
      </w:r>
      <w:r w:rsidR="004F651E" w:rsidRPr="00502B55">
        <w:rPr>
          <w:rFonts w:hint="eastAsia"/>
          <w:color w:val="000000" w:themeColor="text1"/>
          <w:lang w:eastAsia="ja-JP"/>
        </w:rPr>
        <w:t xml:space="preserve"> </w:t>
      </w:r>
      <w:r w:rsidR="004F651E" w:rsidRPr="00502B55">
        <w:rPr>
          <w:color w:val="000000" w:themeColor="text1"/>
          <w:lang w:eastAsia="ja-JP"/>
        </w:rPr>
        <w:t>This contribution aims to improve the readability and practical usability of BS demodulation specifications.</w:t>
      </w:r>
    </w:p>
    <w:bookmarkEnd w:id="1"/>
    <w:p w14:paraId="2FA6D7EF" w14:textId="5C399AC8" w:rsidR="00B66655" w:rsidRPr="00502B55" w:rsidRDefault="338B7BC8" w:rsidP="006E0C01">
      <w:pPr>
        <w:pStyle w:val="1"/>
        <w:numPr>
          <w:ilvl w:val="0"/>
          <w:numId w:val="1"/>
        </w:numPr>
        <w:spacing w:after="120"/>
        <w:jc w:val="both"/>
        <w:rPr>
          <w:color w:val="000000" w:themeColor="text1"/>
          <w:lang w:eastAsia="ja-JP"/>
        </w:rPr>
      </w:pPr>
      <w:r w:rsidRPr="00502B55">
        <w:rPr>
          <w:color w:val="000000" w:themeColor="text1"/>
          <w:lang w:eastAsia="ja-JP"/>
        </w:rPr>
        <w:t>Discussio</w:t>
      </w:r>
      <w:r w:rsidR="00452F74" w:rsidRPr="00502B55">
        <w:rPr>
          <w:color w:val="000000" w:themeColor="text1"/>
          <w:lang w:eastAsia="ja-JP"/>
        </w:rPr>
        <w:t>n</w:t>
      </w:r>
    </w:p>
    <w:p w14:paraId="51364687" w14:textId="47E44E1F" w:rsidR="00550746" w:rsidRPr="00502B55" w:rsidRDefault="00550746" w:rsidP="00550746">
      <w:pPr>
        <w:jc w:val="both"/>
        <w:rPr>
          <w:color w:val="000000" w:themeColor="text1"/>
          <w:lang w:val="en-US" w:eastAsia="ja-JP"/>
        </w:rPr>
      </w:pPr>
      <w:r w:rsidRPr="00502B55">
        <w:rPr>
          <w:color w:val="000000" w:themeColor="text1"/>
          <w:lang w:val="en-US" w:eastAsia="ja-JP"/>
        </w:rPr>
        <w:t>In 5G, the BS demodulation performance requirements are defined in 3GPP specifications such as TS 38.141-1. Some of these requirements are intended to apply only to BSs that support specific features.</w:t>
      </w:r>
      <w:r w:rsidRPr="00502B55">
        <w:rPr>
          <w:rFonts w:hint="eastAsia"/>
          <w:color w:val="000000" w:themeColor="text1"/>
          <w:lang w:val="en-US" w:eastAsia="ja-JP"/>
        </w:rPr>
        <w:t xml:space="preserve"> </w:t>
      </w:r>
      <w:r w:rsidRPr="00502B55">
        <w:rPr>
          <w:color w:val="000000" w:themeColor="text1"/>
          <w:lang w:val="en-US" w:eastAsia="ja-JP"/>
        </w:rPr>
        <w:t>Although these features are specified as part of a 3GPP Release, in practical BS development, they are often introduced incrementally on a feature-by-feature basis. Therefore, it is essential that the specifications provide a clear and direct mapping from each individual feature to its corresponding performance requirements.</w:t>
      </w:r>
    </w:p>
    <w:p w14:paraId="72166000" w14:textId="77777777" w:rsidR="00550746" w:rsidRPr="00502B55" w:rsidRDefault="00550746" w:rsidP="00550746">
      <w:pPr>
        <w:jc w:val="both"/>
        <w:rPr>
          <w:color w:val="000000" w:themeColor="text1"/>
          <w:lang w:val="en-US" w:eastAsia="ja-JP"/>
        </w:rPr>
      </w:pPr>
      <w:r w:rsidRPr="00502B55">
        <w:rPr>
          <w:color w:val="000000" w:themeColor="text1"/>
          <w:lang w:val="en-US" w:eastAsia="ja-JP"/>
        </w:rPr>
        <w:t>However, the current specifications do not always explicitly define this linkage. This lack of a clear applicability rule creates ambiguity. For instance, the performance requirement for PUSCH with 0.001% BLER, specified in TS 38.141-1, clause 8.2.6, is understood to be for BSs supporting URLLC, but this applicability is not explicitly stated in the specification. This ambiguity can make it difficult for implementers to meet all applicable requirements and for testers to create comprehensive test plans. As a result, critical performance requirements may be unintentionally omitted from verification, leading to potential performance inconsistencies across the network.</w:t>
      </w:r>
    </w:p>
    <w:p w14:paraId="4013EA83" w14:textId="4CBAB29D" w:rsidR="00EB0AC1" w:rsidRPr="00502B55" w:rsidRDefault="00550746" w:rsidP="00550746">
      <w:pPr>
        <w:jc w:val="both"/>
        <w:rPr>
          <w:color w:val="000000" w:themeColor="text1"/>
          <w:lang w:val="en-US" w:eastAsia="ja-JP"/>
        </w:rPr>
      </w:pPr>
      <w:r w:rsidRPr="00502B55">
        <w:rPr>
          <w:color w:val="000000" w:themeColor="text1"/>
          <w:lang w:val="en-US" w:eastAsia="ja-JP"/>
        </w:rPr>
        <w:t>For the development of 6G, we believe it is essential to create more precise and clearer specifications. To avoid the issues observed in 5G, the applicability rule should be explicitly stated. This will enhance the usability and practical value of the specifications.</w:t>
      </w:r>
    </w:p>
    <w:p w14:paraId="18218304" w14:textId="4C32CBCC" w:rsidR="00550746" w:rsidRPr="00502B55" w:rsidRDefault="00550746" w:rsidP="00550746">
      <w:pPr>
        <w:jc w:val="both"/>
        <w:rPr>
          <w:b/>
          <w:bCs/>
          <w:color w:val="000000" w:themeColor="text1"/>
          <w:lang w:val="en-US" w:eastAsia="ja-JP"/>
        </w:rPr>
      </w:pPr>
      <w:r w:rsidRPr="00502B55">
        <w:rPr>
          <w:b/>
          <w:bCs/>
          <w:color w:val="000000" w:themeColor="text1"/>
          <w:lang w:val="en-US" w:eastAsia="ja-JP"/>
        </w:rPr>
        <w:t>Observation</w:t>
      </w:r>
      <w:r w:rsidRPr="00502B55">
        <w:rPr>
          <w:rFonts w:hint="eastAsia"/>
          <w:b/>
          <w:bCs/>
          <w:color w:val="000000" w:themeColor="text1"/>
          <w:lang w:val="en-US" w:eastAsia="ja-JP"/>
        </w:rPr>
        <w:t xml:space="preserve"> </w:t>
      </w:r>
      <w:r w:rsidR="00580250" w:rsidRPr="00502B55">
        <w:rPr>
          <w:rFonts w:hint="eastAsia"/>
          <w:b/>
          <w:bCs/>
          <w:color w:val="000000" w:themeColor="text1"/>
          <w:lang w:val="en-US" w:eastAsia="ja-JP"/>
        </w:rPr>
        <w:t>1</w:t>
      </w:r>
      <w:r w:rsidRPr="00502B55">
        <w:rPr>
          <w:b/>
          <w:bCs/>
          <w:color w:val="000000" w:themeColor="text1"/>
          <w:lang w:val="en-US" w:eastAsia="ja-JP"/>
        </w:rPr>
        <w:t>: In the 5G BS demodulation performance specifications, the applicability of certain requirements is not explicitly linked to the support of the corresponding features. This can lead to the unintentional omission of requirements and inconsistent network performance.</w:t>
      </w:r>
    </w:p>
    <w:p w14:paraId="30C7B9F3" w14:textId="34FE196C" w:rsidR="00D33E6F" w:rsidRPr="00502B55" w:rsidRDefault="00550746" w:rsidP="00D33E6F">
      <w:pPr>
        <w:jc w:val="both"/>
        <w:rPr>
          <w:b/>
          <w:bCs/>
          <w:color w:val="000000" w:themeColor="text1"/>
          <w:lang w:val="en-US" w:eastAsia="ja-JP"/>
        </w:rPr>
      </w:pPr>
      <w:r w:rsidRPr="00502B55">
        <w:rPr>
          <w:b/>
          <w:bCs/>
          <w:color w:val="000000" w:themeColor="text1"/>
          <w:lang w:val="en-US" w:eastAsia="ja-JP"/>
        </w:rPr>
        <w:t>Proposal</w:t>
      </w:r>
      <w:r w:rsidRPr="00502B55">
        <w:rPr>
          <w:rFonts w:hint="eastAsia"/>
          <w:b/>
          <w:bCs/>
          <w:color w:val="000000" w:themeColor="text1"/>
          <w:lang w:val="en-US" w:eastAsia="ja-JP"/>
        </w:rPr>
        <w:t xml:space="preserve"> </w:t>
      </w:r>
      <w:r w:rsidR="00580250" w:rsidRPr="00502B55">
        <w:rPr>
          <w:rFonts w:hint="eastAsia"/>
          <w:b/>
          <w:bCs/>
          <w:color w:val="000000" w:themeColor="text1"/>
          <w:lang w:val="en-US" w:eastAsia="ja-JP"/>
        </w:rPr>
        <w:t>1</w:t>
      </w:r>
      <w:r w:rsidRPr="00502B55">
        <w:rPr>
          <w:b/>
          <w:bCs/>
          <w:color w:val="000000" w:themeColor="text1"/>
          <w:lang w:val="en-US" w:eastAsia="ja-JP"/>
        </w:rPr>
        <w:t xml:space="preserve">: For 6G, the </w:t>
      </w:r>
      <w:r w:rsidR="006E2A3E" w:rsidRPr="00502B55">
        <w:rPr>
          <w:rFonts w:hint="eastAsia"/>
          <w:b/>
          <w:bCs/>
          <w:color w:val="000000" w:themeColor="text1"/>
          <w:lang w:val="en-US" w:eastAsia="ja-JP"/>
        </w:rPr>
        <w:t>specification</w:t>
      </w:r>
      <w:r w:rsidRPr="00502B55">
        <w:rPr>
          <w:b/>
          <w:bCs/>
          <w:color w:val="000000" w:themeColor="text1"/>
          <w:lang w:val="en-US" w:eastAsia="ja-JP"/>
        </w:rPr>
        <w:t xml:space="preserve"> need</w:t>
      </w:r>
      <w:r w:rsidR="00001F2E" w:rsidRPr="00502B55">
        <w:rPr>
          <w:rFonts w:hint="eastAsia"/>
          <w:b/>
          <w:bCs/>
          <w:color w:val="000000" w:themeColor="text1"/>
          <w:lang w:val="en-US" w:eastAsia="ja-JP"/>
        </w:rPr>
        <w:t>s</w:t>
      </w:r>
      <w:r w:rsidRPr="00502B55">
        <w:rPr>
          <w:b/>
          <w:bCs/>
          <w:color w:val="000000" w:themeColor="text1"/>
          <w:lang w:val="en-US" w:eastAsia="ja-JP"/>
        </w:rPr>
        <w:t xml:space="preserve"> to be explicitly stated so that it is always clear which requirements apply to a given BS.</w:t>
      </w:r>
    </w:p>
    <w:p w14:paraId="1FE7FE85" w14:textId="77777777" w:rsidR="003B38DD" w:rsidRPr="00502B55" w:rsidRDefault="003B38DD" w:rsidP="007309B7">
      <w:pPr>
        <w:pStyle w:val="1"/>
        <w:numPr>
          <w:ilvl w:val="0"/>
          <w:numId w:val="1"/>
        </w:numPr>
        <w:jc w:val="both"/>
        <w:rPr>
          <w:color w:val="000000" w:themeColor="text1"/>
          <w:lang w:eastAsia="ja-JP"/>
        </w:rPr>
      </w:pPr>
      <w:r w:rsidRPr="00502B55">
        <w:rPr>
          <w:rFonts w:hint="eastAsia"/>
          <w:color w:val="000000" w:themeColor="text1"/>
          <w:lang w:eastAsia="ja-JP"/>
        </w:rPr>
        <w:t>Conclusion</w:t>
      </w:r>
    </w:p>
    <w:p w14:paraId="221BEADE" w14:textId="672C6032" w:rsidR="003B38DD" w:rsidRPr="00502B55" w:rsidRDefault="003B38DD" w:rsidP="007309B7">
      <w:pPr>
        <w:spacing w:afterLines="50" w:after="120"/>
        <w:jc w:val="both"/>
        <w:rPr>
          <w:color w:val="000000" w:themeColor="text1"/>
          <w:lang w:eastAsia="ja-JP"/>
        </w:rPr>
      </w:pPr>
      <w:r w:rsidRPr="00502B55">
        <w:rPr>
          <w:color w:val="000000" w:themeColor="text1"/>
          <w:lang w:eastAsia="ja-JP"/>
        </w:rPr>
        <w:t xml:space="preserve">In this contribution, </w:t>
      </w:r>
      <w:r w:rsidR="00EB0AC1" w:rsidRPr="00502B55">
        <w:rPr>
          <w:rFonts w:hint="eastAsia"/>
          <w:color w:val="000000" w:themeColor="text1"/>
          <w:lang w:eastAsia="ja-JP"/>
        </w:rPr>
        <w:t xml:space="preserve">we </w:t>
      </w:r>
      <w:r w:rsidR="00EB0AC1" w:rsidRPr="00502B55">
        <w:rPr>
          <w:color w:val="000000" w:themeColor="text1"/>
          <w:lang w:eastAsia="ja-JP"/>
        </w:rPr>
        <w:t>offer</w:t>
      </w:r>
      <w:r w:rsidR="00EB0AC1" w:rsidRPr="00502B55">
        <w:rPr>
          <w:rFonts w:hint="eastAsia"/>
          <w:color w:val="000000" w:themeColor="text1"/>
          <w:lang w:eastAsia="ja-JP"/>
        </w:rPr>
        <w:t xml:space="preserve"> our</w:t>
      </w:r>
      <w:r w:rsidR="00C545FC" w:rsidRPr="00502B55">
        <w:rPr>
          <w:color w:val="000000" w:themeColor="text1"/>
          <w:lang w:eastAsia="ja-JP"/>
        </w:rPr>
        <w:t xml:space="preserve"> proposal for BS demodulation specification enhancement in 6GR</w:t>
      </w:r>
      <w:r w:rsidR="00EB0AC1" w:rsidRPr="00502B55">
        <w:rPr>
          <w:rFonts w:hint="eastAsia"/>
          <w:color w:val="000000" w:themeColor="text1"/>
          <w:lang w:eastAsia="ja-JP"/>
        </w:rPr>
        <w:t xml:space="preserve"> as follows.</w:t>
      </w:r>
    </w:p>
    <w:p w14:paraId="2E701114" w14:textId="7CAE54A5" w:rsidR="00EB0AC1" w:rsidRPr="00502B55" w:rsidRDefault="00EB0AC1" w:rsidP="00EB0AC1">
      <w:pPr>
        <w:jc w:val="both"/>
        <w:rPr>
          <w:b/>
          <w:bCs/>
          <w:color w:val="000000" w:themeColor="text1"/>
          <w:lang w:val="en-US" w:eastAsia="ja-JP"/>
        </w:rPr>
      </w:pPr>
      <w:r w:rsidRPr="00502B55">
        <w:rPr>
          <w:b/>
          <w:bCs/>
          <w:color w:val="000000" w:themeColor="text1"/>
          <w:lang w:val="en-US" w:eastAsia="ja-JP"/>
        </w:rPr>
        <w:t>Observation</w:t>
      </w:r>
      <w:r w:rsidRPr="00502B55">
        <w:rPr>
          <w:rFonts w:hint="eastAsia"/>
          <w:b/>
          <w:bCs/>
          <w:color w:val="000000" w:themeColor="text1"/>
          <w:lang w:val="en-US" w:eastAsia="ja-JP"/>
        </w:rPr>
        <w:t xml:space="preserve"> </w:t>
      </w:r>
      <w:r w:rsidR="00580250" w:rsidRPr="00502B55">
        <w:rPr>
          <w:rFonts w:hint="eastAsia"/>
          <w:b/>
          <w:bCs/>
          <w:color w:val="000000" w:themeColor="text1"/>
          <w:lang w:val="en-US" w:eastAsia="ja-JP"/>
        </w:rPr>
        <w:t>1</w:t>
      </w:r>
      <w:r w:rsidRPr="00502B55">
        <w:rPr>
          <w:b/>
          <w:bCs/>
          <w:color w:val="000000" w:themeColor="text1"/>
          <w:lang w:val="en-US" w:eastAsia="ja-JP"/>
        </w:rPr>
        <w:t>: In the 5G BS demodulation performance specifications, the applicability of certain requirements is not explicitly linked to the support of the corresponding features. This can lead to the unintentional omission of requirements and inconsistent network performance.</w:t>
      </w:r>
    </w:p>
    <w:p w14:paraId="0AF3C538" w14:textId="55AE8A1E" w:rsidR="00EB0AC1" w:rsidRPr="00502B55" w:rsidRDefault="00EB0AC1" w:rsidP="00EB0AC1">
      <w:pPr>
        <w:jc w:val="both"/>
        <w:rPr>
          <w:b/>
          <w:bCs/>
          <w:color w:val="000000" w:themeColor="text1"/>
          <w:lang w:val="en-US" w:eastAsia="ja-JP"/>
        </w:rPr>
      </w:pPr>
      <w:r w:rsidRPr="00502B55">
        <w:rPr>
          <w:b/>
          <w:bCs/>
          <w:color w:val="000000" w:themeColor="text1"/>
          <w:lang w:val="en-US" w:eastAsia="ja-JP"/>
        </w:rPr>
        <w:t>Proposal</w:t>
      </w:r>
      <w:r w:rsidRPr="00502B55">
        <w:rPr>
          <w:rFonts w:hint="eastAsia"/>
          <w:b/>
          <w:bCs/>
          <w:color w:val="000000" w:themeColor="text1"/>
          <w:lang w:val="en-US" w:eastAsia="ja-JP"/>
        </w:rPr>
        <w:t xml:space="preserve"> </w:t>
      </w:r>
      <w:r w:rsidR="00580250" w:rsidRPr="00502B55">
        <w:rPr>
          <w:rFonts w:hint="eastAsia"/>
          <w:b/>
          <w:bCs/>
          <w:color w:val="000000" w:themeColor="text1"/>
          <w:lang w:val="en-US" w:eastAsia="ja-JP"/>
        </w:rPr>
        <w:t>1</w:t>
      </w:r>
      <w:r w:rsidRPr="00502B55">
        <w:rPr>
          <w:b/>
          <w:bCs/>
          <w:color w:val="000000" w:themeColor="text1"/>
          <w:lang w:val="en-US" w:eastAsia="ja-JP"/>
        </w:rPr>
        <w:t xml:space="preserve">: For 6G, the </w:t>
      </w:r>
      <w:r w:rsidRPr="00502B55">
        <w:rPr>
          <w:rFonts w:hint="eastAsia"/>
          <w:b/>
          <w:bCs/>
          <w:color w:val="000000" w:themeColor="text1"/>
          <w:lang w:val="en-US" w:eastAsia="ja-JP"/>
        </w:rPr>
        <w:t>specification</w:t>
      </w:r>
      <w:r w:rsidRPr="00502B55">
        <w:rPr>
          <w:b/>
          <w:bCs/>
          <w:color w:val="000000" w:themeColor="text1"/>
          <w:lang w:val="en-US" w:eastAsia="ja-JP"/>
        </w:rPr>
        <w:t xml:space="preserve"> need</w:t>
      </w:r>
      <w:r w:rsidRPr="00502B55">
        <w:rPr>
          <w:rFonts w:hint="eastAsia"/>
          <w:b/>
          <w:bCs/>
          <w:color w:val="000000" w:themeColor="text1"/>
          <w:lang w:val="en-US" w:eastAsia="ja-JP"/>
        </w:rPr>
        <w:t>s</w:t>
      </w:r>
      <w:r w:rsidRPr="00502B55">
        <w:rPr>
          <w:b/>
          <w:bCs/>
          <w:color w:val="000000" w:themeColor="text1"/>
          <w:lang w:val="en-US" w:eastAsia="ja-JP"/>
        </w:rPr>
        <w:t xml:space="preserve"> to be explicitly stated so that it is always clear which requirements apply to a given BS.</w:t>
      </w:r>
    </w:p>
    <w:p w14:paraId="03D1F503" w14:textId="47BB9E7F" w:rsidR="0018368B" w:rsidRPr="00502B55" w:rsidRDefault="0018368B" w:rsidP="007309B7">
      <w:pPr>
        <w:pStyle w:val="1"/>
        <w:jc w:val="both"/>
        <w:rPr>
          <w:color w:val="000000" w:themeColor="text1"/>
          <w:lang w:eastAsia="ja-JP"/>
        </w:rPr>
      </w:pPr>
      <w:r w:rsidRPr="00502B55">
        <w:rPr>
          <w:color w:val="000000" w:themeColor="text1"/>
          <w:lang w:eastAsia="ja-JP"/>
        </w:rPr>
        <w:t>References</w:t>
      </w:r>
    </w:p>
    <w:bookmarkEnd w:id="0"/>
    <w:p w14:paraId="6EED51D4" w14:textId="2BA93762" w:rsidR="00F11C1D" w:rsidRPr="00502B55" w:rsidRDefault="004A1732" w:rsidP="00954D8D">
      <w:pPr>
        <w:jc w:val="both"/>
        <w:rPr>
          <w:noProof/>
          <w:color w:val="000000" w:themeColor="text1"/>
          <w:lang w:eastAsia="ja-JP"/>
        </w:rPr>
      </w:pPr>
      <w:r w:rsidRPr="00502B55">
        <w:rPr>
          <w:rFonts w:hint="eastAsia"/>
          <w:noProof/>
          <w:color w:val="000000" w:themeColor="text1"/>
          <w:lang w:eastAsia="ja-JP"/>
        </w:rPr>
        <w:t>[</w:t>
      </w:r>
      <w:r w:rsidR="00B4200F" w:rsidRPr="00502B55">
        <w:rPr>
          <w:rFonts w:hint="eastAsia"/>
          <w:noProof/>
          <w:color w:val="000000" w:themeColor="text1"/>
          <w:lang w:eastAsia="ja-JP"/>
        </w:rPr>
        <w:t>1</w:t>
      </w:r>
      <w:r w:rsidRPr="00502B55">
        <w:rPr>
          <w:rFonts w:hint="eastAsia"/>
          <w:noProof/>
          <w:color w:val="000000" w:themeColor="text1"/>
          <w:lang w:eastAsia="ja-JP"/>
        </w:rPr>
        <w:t xml:space="preserve">] </w:t>
      </w:r>
      <w:r w:rsidRPr="00502B55">
        <w:rPr>
          <w:color w:val="000000" w:themeColor="text1"/>
          <w:lang w:eastAsia="ja-JP"/>
        </w:rPr>
        <w:t xml:space="preserve">3GPP, </w:t>
      </w:r>
      <w:r w:rsidR="003A4778" w:rsidRPr="00502B55">
        <w:rPr>
          <w:color w:val="000000" w:themeColor="text1"/>
          <w:lang w:eastAsia="ja-JP"/>
        </w:rPr>
        <w:t>R4-2514648</w:t>
      </w:r>
      <w:r w:rsidRPr="00502B55">
        <w:rPr>
          <w:color w:val="000000" w:themeColor="text1"/>
          <w:lang w:eastAsia="ja-JP"/>
        </w:rPr>
        <w:t>, “</w:t>
      </w:r>
      <w:r w:rsidR="003E6290" w:rsidRPr="00502B55">
        <w:rPr>
          <w:noProof/>
          <w:color w:val="000000" w:themeColor="text1"/>
        </w:rPr>
        <w:t>Way Forward for [116bis][111] 6G operation efficiency</w:t>
      </w:r>
      <w:r w:rsidRPr="00502B55">
        <w:rPr>
          <w:color w:val="000000" w:themeColor="text1"/>
          <w:lang w:eastAsia="ja-JP"/>
        </w:rPr>
        <w:t>”,</w:t>
      </w:r>
      <w:r w:rsidR="00647CC9" w:rsidRPr="00502B55">
        <w:rPr>
          <w:color w:val="000000" w:themeColor="text1"/>
        </w:rPr>
        <w:t xml:space="preserve"> </w:t>
      </w:r>
      <w:r w:rsidR="003E6290" w:rsidRPr="00502B55">
        <w:rPr>
          <w:rFonts w:hint="eastAsia"/>
          <w:color w:val="000000" w:themeColor="text1"/>
          <w:lang w:eastAsia="ja-JP"/>
        </w:rPr>
        <w:t>CATT</w:t>
      </w:r>
      <w:r w:rsidRPr="00502B55">
        <w:rPr>
          <w:noProof/>
          <w:color w:val="000000" w:themeColor="text1"/>
        </w:rPr>
        <w:t>.</w:t>
      </w:r>
    </w:p>
    <w:sectPr w:rsidR="00F11C1D" w:rsidRPr="00502B55">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7C878" w14:textId="77777777" w:rsidR="00C2286F" w:rsidRDefault="00C2286F">
      <w:r>
        <w:separator/>
      </w:r>
    </w:p>
  </w:endnote>
  <w:endnote w:type="continuationSeparator" w:id="0">
    <w:p w14:paraId="728064B2" w14:textId="77777777" w:rsidR="00C2286F" w:rsidRDefault="00C2286F">
      <w:r>
        <w:continuationSeparator/>
      </w:r>
    </w:p>
  </w:endnote>
  <w:endnote w:type="continuationNotice" w:id="1">
    <w:p w14:paraId="28941877" w14:textId="77777777" w:rsidR="00C2286F" w:rsidRDefault="00C22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D9C86" w14:textId="77777777" w:rsidR="00C2286F" w:rsidRDefault="00C2286F">
      <w:r>
        <w:separator/>
      </w:r>
    </w:p>
  </w:footnote>
  <w:footnote w:type="continuationSeparator" w:id="0">
    <w:p w14:paraId="1232D95D" w14:textId="77777777" w:rsidR="00C2286F" w:rsidRDefault="00C2286F">
      <w:r>
        <w:continuationSeparator/>
      </w:r>
    </w:p>
  </w:footnote>
  <w:footnote w:type="continuationNotice" w:id="1">
    <w:p w14:paraId="23BB4CA4" w14:textId="77777777" w:rsidR="00C2286F" w:rsidRDefault="00C22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2"/>
  </w:num>
  <w:num w:numId="2" w16cid:durableId="2084451017">
    <w:abstractNumId w:val="1"/>
  </w:num>
  <w:num w:numId="3" w16cid:durableId="691881227">
    <w:abstractNumId w:val="3"/>
  </w:num>
  <w:num w:numId="4" w16cid:durableId="129421456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02F6"/>
    <w:rsid w:val="00052614"/>
    <w:rsid w:val="0005300E"/>
    <w:rsid w:val="000554DC"/>
    <w:rsid w:val="00055E17"/>
    <w:rsid w:val="00055F1F"/>
    <w:rsid w:val="000565C4"/>
    <w:rsid w:val="000566BE"/>
    <w:rsid w:val="000601CD"/>
    <w:rsid w:val="00060AF9"/>
    <w:rsid w:val="000612D1"/>
    <w:rsid w:val="000621A8"/>
    <w:rsid w:val="00064B3E"/>
    <w:rsid w:val="00064D22"/>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1624"/>
    <w:rsid w:val="000B465F"/>
    <w:rsid w:val="000B6115"/>
    <w:rsid w:val="000B6723"/>
    <w:rsid w:val="000B6E44"/>
    <w:rsid w:val="000B733F"/>
    <w:rsid w:val="000B7999"/>
    <w:rsid w:val="000C0142"/>
    <w:rsid w:val="000C082C"/>
    <w:rsid w:val="000C0846"/>
    <w:rsid w:val="000C20DB"/>
    <w:rsid w:val="000C21E1"/>
    <w:rsid w:val="000C2D28"/>
    <w:rsid w:val="000C3691"/>
    <w:rsid w:val="000C37E4"/>
    <w:rsid w:val="000C5893"/>
    <w:rsid w:val="000C5FC4"/>
    <w:rsid w:val="000C7024"/>
    <w:rsid w:val="000C710C"/>
    <w:rsid w:val="000D0AFE"/>
    <w:rsid w:val="000D1550"/>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3CE2"/>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21FF"/>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492"/>
    <w:rsid w:val="00312E62"/>
    <w:rsid w:val="00313F7E"/>
    <w:rsid w:val="003140D7"/>
    <w:rsid w:val="0031722E"/>
    <w:rsid w:val="00321D96"/>
    <w:rsid w:val="00321F66"/>
    <w:rsid w:val="00324944"/>
    <w:rsid w:val="00324C0D"/>
    <w:rsid w:val="003253ED"/>
    <w:rsid w:val="003258F4"/>
    <w:rsid w:val="00331476"/>
    <w:rsid w:val="00332112"/>
    <w:rsid w:val="00332442"/>
    <w:rsid w:val="00332DD7"/>
    <w:rsid w:val="0033495C"/>
    <w:rsid w:val="00335323"/>
    <w:rsid w:val="00335F7D"/>
    <w:rsid w:val="00341E05"/>
    <w:rsid w:val="00341EE1"/>
    <w:rsid w:val="003449E6"/>
    <w:rsid w:val="00345065"/>
    <w:rsid w:val="003466ED"/>
    <w:rsid w:val="00347B59"/>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06C1"/>
    <w:rsid w:val="00372085"/>
    <w:rsid w:val="00372B4D"/>
    <w:rsid w:val="00372CF7"/>
    <w:rsid w:val="0037458D"/>
    <w:rsid w:val="0037533A"/>
    <w:rsid w:val="00376440"/>
    <w:rsid w:val="003772F3"/>
    <w:rsid w:val="003801CF"/>
    <w:rsid w:val="00381875"/>
    <w:rsid w:val="00381C9C"/>
    <w:rsid w:val="00381D84"/>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200A"/>
    <w:rsid w:val="003A377C"/>
    <w:rsid w:val="003A4778"/>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604E"/>
    <w:rsid w:val="003E6261"/>
    <w:rsid w:val="003E6290"/>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2D6"/>
    <w:rsid w:val="00400ADD"/>
    <w:rsid w:val="004017C2"/>
    <w:rsid w:val="00401AB0"/>
    <w:rsid w:val="004020EE"/>
    <w:rsid w:val="00402AF9"/>
    <w:rsid w:val="00403802"/>
    <w:rsid w:val="00403F8A"/>
    <w:rsid w:val="0040419A"/>
    <w:rsid w:val="00404FEE"/>
    <w:rsid w:val="00406887"/>
    <w:rsid w:val="0040756A"/>
    <w:rsid w:val="00407AD4"/>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2574"/>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9FB"/>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F04"/>
    <w:rsid w:val="004E651A"/>
    <w:rsid w:val="004E6A7E"/>
    <w:rsid w:val="004E73B0"/>
    <w:rsid w:val="004E7629"/>
    <w:rsid w:val="004E798E"/>
    <w:rsid w:val="004F09C1"/>
    <w:rsid w:val="004F0AD1"/>
    <w:rsid w:val="004F2F68"/>
    <w:rsid w:val="004F30D6"/>
    <w:rsid w:val="004F5D79"/>
    <w:rsid w:val="004F6299"/>
    <w:rsid w:val="004F651E"/>
    <w:rsid w:val="004F7A3D"/>
    <w:rsid w:val="004F7A89"/>
    <w:rsid w:val="0050058D"/>
    <w:rsid w:val="00500B33"/>
    <w:rsid w:val="005019ED"/>
    <w:rsid w:val="00502881"/>
    <w:rsid w:val="00502B55"/>
    <w:rsid w:val="00502C77"/>
    <w:rsid w:val="005044B5"/>
    <w:rsid w:val="00504A11"/>
    <w:rsid w:val="00504B77"/>
    <w:rsid w:val="00505026"/>
    <w:rsid w:val="00505443"/>
    <w:rsid w:val="00505BFA"/>
    <w:rsid w:val="005060C0"/>
    <w:rsid w:val="005071D8"/>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47F2D"/>
    <w:rsid w:val="0055051A"/>
    <w:rsid w:val="00550746"/>
    <w:rsid w:val="00550BCC"/>
    <w:rsid w:val="00551423"/>
    <w:rsid w:val="005514EB"/>
    <w:rsid w:val="00551B83"/>
    <w:rsid w:val="005558CF"/>
    <w:rsid w:val="00556E1D"/>
    <w:rsid w:val="00556F07"/>
    <w:rsid w:val="00560492"/>
    <w:rsid w:val="0056126B"/>
    <w:rsid w:val="00561D8D"/>
    <w:rsid w:val="00562208"/>
    <w:rsid w:val="005655DA"/>
    <w:rsid w:val="005658F5"/>
    <w:rsid w:val="00566DAC"/>
    <w:rsid w:val="0056763E"/>
    <w:rsid w:val="00567A20"/>
    <w:rsid w:val="00570304"/>
    <w:rsid w:val="00570EB9"/>
    <w:rsid w:val="005713B7"/>
    <w:rsid w:val="0057169E"/>
    <w:rsid w:val="00572C61"/>
    <w:rsid w:val="0057346A"/>
    <w:rsid w:val="00577A52"/>
    <w:rsid w:val="00580107"/>
    <w:rsid w:val="00580250"/>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0F0"/>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317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5E8"/>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347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759"/>
    <w:rsid w:val="007B0D50"/>
    <w:rsid w:val="007B0E1D"/>
    <w:rsid w:val="007B127F"/>
    <w:rsid w:val="007B21C5"/>
    <w:rsid w:val="007B28B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D69"/>
    <w:rsid w:val="00835AE8"/>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EFC"/>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8C2"/>
    <w:rsid w:val="0089682C"/>
    <w:rsid w:val="008A0249"/>
    <w:rsid w:val="008A1380"/>
    <w:rsid w:val="008A24BF"/>
    <w:rsid w:val="008A4BA1"/>
    <w:rsid w:val="008A4DB3"/>
    <w:rsid w:val="008A6264"/>
    <w:rsid w:val="008A6483"/>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4E96"/>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47F7"/>
    <w:rsid w:val="00915ABD"/>
    <w:rsid w:val="0092182B"/>
    <w:rsid w:val="009226F7"/>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6EF7"/>
    <w:rsid w:val="009472C8"/>
    <w:rsid w:val="009526FD"/>
    <w:rsid w:val="00952E14"/>
    <w:rsid w:val="00953F9A"/>
    <w:rsid w:val="00954B7C"/>
    <w:rsid w:val="00954D8D"/>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0AEC"/>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AB5"/>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E1D"/>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55A3"/>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088"/>
    <w:rsid w:val="00A57448"/>
    <w:rsid w:val="00A57ACE"/>
    <w:rsid w:val="00A60250"/>
    <w:rsid w:val="00A60B7E"/>
    <w:rsid w:val="00A61831"/>
    <w:rsid w:val="00A62826"/>
    <w:rsid w:val="00A634BF"/>
    <w:rsid w:val="00A63758"/>
    <w:rsid w:val="00A6446C"/>
    <w:rsid w:val="00A6456D"/>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0A84"/>
    <w:rsid w:val="00AB1A76"/>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0F89"/>
    <w:rsid w:val="00B31FB5"/>
    <w:rsid w:val="00B3223D"/>
    <w:rsid w:val="00B33BBF"/>
    <w:rsid w:val="00B33E77"/>
    <w:rsid w:val="00B34988"/>
    <w:rsid w:val="00B36870"/>
    <w:rsid w:val="00B3698F"/>
    <w:rsid w:val="00B37377"/>
    <w:rsid w:val="00B376E2"/>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566F"/>
    <w:rsid w:val="00B557DB"/>
    <w:rsid w:val="00B558AB"/>
    <w:rsid w:val="00B566F0"/>
    <w:rsid w:val="00B60148"/>
    <w:rsid w:val="00B60991"/>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4908"/>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4A00"/>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86F"/>
    <w:rsid w:val="00C22AE6"/>
    <w:rsid w:val="00C22EDE"/>
    <w:rsid w:val="00C23D2D"/>
    <w:rsid w:val="00C240C6"/>
    <w:rsid w:val="00C258A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5FC"/>
    <w:rsid w:val="00C546CF"/>
    <w:rsid w:val="00C55884"/>
    <w:rsid w:val="00C559B5"/>
    <w:rsid w:val="00C55D53"/>
    <w:rsid w:val="00C56601"/>
    <w:rsid w:val="00C575F0"/>
    <w:rsid w:val="00C57669"/>
    <w:rsid w:val="00C578B3"/>
    <w:rsid w:val="00C57E8F"/>
    <w:rsid w:val="00C65B21"/>
    <w:rsid w:val="00C67450"/>
    <w:rsid w:val="00C70E7D"/>
    <w:rsid w:val="00C726A6"/>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5AF6"/>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951"/>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4B3F"/>
    <w:rsid w:val="00D957EE"/>
    <w:rsid w:val="00D96C23"/>
    <w:rsid w:val="00D975E4"/>
    <w:rsid w:val="00D9788B"/>
    <w:rsid w:val="00DA025E"/>
    <w:rsid w:val="00DA23A8"/>
    <w:rsid w:val="00DA472B"/>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5F35"/>
    <w:rsid w:val="00E26F58"/>
    <w:rsid w:val="00E27045"/>
    <w:rsid w:val="00E27BD3"/>
    <w:rsid w:val="00E304A2"/>
    <w:rsid w:val="00E30948"/>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9C5"/>
    <w:rsid w:val="00E52777"/>
    <w:rsid w:val="00E529D3"/>
    <w:rsid w:val="00E5307E"/>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367"/>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323"/>
    <w:rsid w:val="00EE2D22"/>
    <w:rsid w:val="00EE2E65"/>
    <w:rsid w:val="00EE3BAA"/>
    <w:rsid w:val="00EE3C68"/>
    <w:rsid w:val="00EE56AC"/>
    <w:rsid w:val="00EE5B82"/>
    <w:rsid w:val="00EE5CAB"/>
    <w:rsid w:val="00EE66CB"/>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1C1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2D5A"/>
    <w:rsid w:val="00FD45BD"/>
    <w:rsid w:val="00FD489E"/>
    <w:rsid w:val="00FD4965"/>
    <w:rsid w:val="00FD650F"/>
    <w:rsid w:val="00FE3BAD"/>
    <w:rsid w:val="00FE4D3F"/>
    <w:rsid w:val="00FE4D90"/>
    <w:rsid w:val="00FE62B6"/>
    <w:rsid w:val="00FE68CA"/>
    <w:rsid w:val="00FF05AA"/>
    <w:rsid w:val="00FF07F0"/>
    <w:rsid w:val="00FF1184"/>
    <w:rsid w:val="00FF2E3D"/>
    <w:rsid w:val="00FF302D"/>
    <w:rsid w:val="00FF3030"/>
    <w:rsid w:val="00FF4D6B"/>
    <w:rsid w:val="00FF6730"/>
    <w:rsid w:val="00FF67B8"/>
    <w:rsid w:val="00FF68C6"/>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953438E-9C87-4FFC-8B41-7200B47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52779182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178744614">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1845197374">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903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1052844619">
              <w:marLeft w:val="0"/>
              <w:marRight w:val="0"/>
              <w:marTop w:val="0"/>
              <w:marBottom w:val="0"/>
              <w:divBdr>
                <w:top w:val="none" w:sz="0" w:space="0" w:color="auto"/>
                <w:left w:val="none" w:sz="0" w:space="0" w:color="auto"/>
                <w:bottom w:val="none" w:sz="0" w:space="0" w:color="auto"/>
                <w:right w:val="none" w:sz="0" w:space="0" w:color="auto"/>
              </w:divBdr>
            </w:div>
            <w:div w:id="453208984">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58049b37dd76ea8d98edf780bcbd058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df9e745eacdcddf0921be2d701f79a7b"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7C76BE8C-7E5A-480C-B61F-58643FC8A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b8a33078-0db8-459f-9757-fade12887575}" removed="1"/>
</clbl:labelList>
</file>

<file path=docProps/app.xml><?xml version="1.0" encoding="utf-8"?>
<Properties xmlns="http://schemas.openxmlformats.org/officeDocument/2006/extended-properties" xmlns:vt="http://schemas.openxmlformats.org/officeDocument/2006/docPropsVTypes">
  <Template>3gpp_70.dot</Template>
  <TotalTime>306</TotalTime>
  <Pages>1</Pages>
  <Words>432</Words>
  <Characters>2555</Characters>
  <Application>Microsoft Office Word</Application>
  <DocSecurity>0</DocSecurity>
  <Lines>38</Lines>
  <Paragraphs>20</Paragraphs>
  <ScaleCrop>false</ScaleCrop>
  <Company>ETSI</Company>
  <LinksUpToDate>false</LinksUpToDate>
  <CharactersWithSpaces>2970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258</cp:revision>
  <cp:lastPrinted>2017-04-28T21:57:00Z</cp:lastPrinted>
  <dcterms:created xsi:type="dcterms:W3CDTF">2024-11-07T21:25:00Z</dcterms:created>
  <dcterms:modified xsi:type="dcterms:W3CDTF">2025-11-07T07:44:00Z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